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F4BA" w14:textId="5F5B71A3" w:rsidR="00AD6064" w:rsidRPr="00AD6064" w:rsidRDefault="00AD6064" w:rsidP="00AD6064">
      <w:pPr>
        <w:spacing w:after="0" w:line="240" w:lineRule="auto"/>
        <w:jc w:val="center"/>
        <w:rPr>
          <w:rFonts w:ascii="Simplified Arabic" w:hAnsi="Simplified Arabic" w:cs="PT Bold Heading" w:hint="cs"/>
          <w:sz w:val="32"/>
          <w:szCs w:val="32"/>
          <w:rtl/>
          <w:lang w:bidi="ar-EG"/>
        </w:rPr>
      </w:pPr>
      <w:r w:rsidRPr="00AD6064">
        <w:rPr>
          <w:rFonts w:ascii="Simplified Arabic" w:hAnsi="Simplified Arabic" w:cs="PT Bold Heading" w:hint="cs"/>
          <w:sz w:val="32"/>
          <w:szCs w:val="32"/>
          <w:rtl/>
          <w:lang w:bidi="ar-EG"/>
        </w:rPr>
        <w:t xml:space="preserve">خطبة الجمعة </w:t>
      </w:r>
      <w:proofErr w:type="gramStart"/>
      <w:r w:rsidRPr="00AD6064">
        <w:rPr>
          <w:rFonts w:ascii="Simplified Arabic" w:hAnsi="Simplified Arabic" w:cs="PT Bold Heading" w:hint="cs"/>
          <w:sz w:val="32"/>
          <w:szCs w:val="32"/>
          <w:rtl/>
          <w:lang w:bidi="ar-EG"/>
        </w:rPr>
        <w:t>القادمة ،</w:t>
      </w:r>
      <w:proofErr w:type="gramEnd"/>
      <w:r w:rsidRPr="00AD6064">
        <w:rPr>
          <w:rFonts w:ascii="Simplified Arabic" w:hAnsi="Simplified Arabic" w:cs="PT Bold Heading" w:hint="cs"/>
          <w:sz w:val="32"/>
          <w:szCs w:val="32"/>
          <w:rtl/>
          <w:lang w:bidi="ar-EG"/>
        </w:rPr>
        <w:t xml:space="preserve"> </w:t>
      </w:r>
      <w:r w:rsidRPr="00AD6064">
        <w:rPr>
          <w:rFonts w:ascii="Simplified Arabic" w:hAnsi="Simplified Arabic" w:cs="PT Bold Heading"/>
          <w:sz w:val="32"/>
          <w:szCs w:val="32"/>
          <w:rtl/>
        </w:rPr>
        <w:t>صحح مفاهيمك</w:t>
      </w:r>
      <w:r w:rsidRPr="00AD6064">
        <w:rPr>
          <w:rFonts w:ascii="Simplified Arabic" w:hAnsi="Simplified Arabic" w:cs="PT Bold Heading" w:hint="cs"/>
          <w:sz w:val="32"/>
          <w:szCs w:val="32"/>
          <w:rtl/>
          <w:lang w:bidi="ar-EG"/>
        </w:rPr>
        <w:t xml:space="preserve"> </w:t>
      </w:r>
      <w:r w:rsidRPr="00AD6064">
        <w:rPr>
          <w:rFonts w:ascii="Arial" w:hAnsi="Arial" w:cs="Arial" w:hint="cs"/>
          <w:sz w:val="32"/>
          <w:szCs w:val="32"/>
          <w:rtl/>
          <w:lang w:bidi="ar-EG"/>
        </w:rPr>
        <w:t>–</w:t>
      </w:r>
      <w:r w:rsidRPr="00AD6064">
        <w:rPr>
          <w:rFonts w:ascii="Simplified Arabic" w:hAnsi="Simplified Arabic" w:cs="PT Bold Heading" w:hint="cs"/>
          <w:sz w:val="32"/>
          <w:szCs w:val="32"/>
          <w:rtl/>
          <w:lang w:bidi="ar-EG"/>
        </w:rPr>
        <w:t xml:space="preserve"> للدكتور مسعد الشايب</w:t>
      </w:r>
    </w:p>
    <w:p w14:paraId="532F8246" w14:textId="77777777" w:rsidR="00AD6064" w:rsidRPr="00AD6064" w:rsidRDefault="00AD6064" w:rsidP="00AD6064">
      <w:pPr>
        <w:spacing w:after="0" w:line="240" w:lineRule="auto"/>
        <w:jc w:val="center"/>
        <w:rPr>
          <w:rFonts w:ascii="Simplified Arabic" w:hAnsi="Simplified Arabic" w:cs="PT Bold Heading"/>
          <w:sz w:val="32"/>
          <w:szCs w:val="32"/>
        </w:rPr>
      </w:pPr>
      <w:r w:rsidRPr="00AD6064">
        <w:rPr>
          <w:rFonts w:ascii="Simplified Arabic" w:hAnsi="Simplified Arabic" w:cs="PT Bold Heading"/>
          <w:sz w:val="32"/>
          <w:szCs w:val="32"/>
          <w:rtl/>
        </w:rPr>
        <w:t xml:space="preserve">الجمعة الموافقة </w:t>
      </w:r>
      <w:r w:rsidRPr="00AD6064">
        <w:rPr>
          <w:rFonts w:ascii="Simplified Arabic" w:hAnsi="Simplified Arabic" w:cs="PT Bold Heading"/>
          <w:sz w:val="32"/>
          <w:szCs w:val="32"/>
        </w:rPr>
        <w:t xml:space="preserve">18 </w:t>
      </w:r>
      <w:r w:rsidRPr="00AD6064">
        <w:rPr>
          <w:rFonts w:ascii="Simplified Arabic" w:hAnsi="Simplified Arabic" w:cs="PT Bold Heading"/>
          <w:sz w:val="32"/>
          <w:szCs w:val="32"/>
          <w:rtl/>
        </w:rPr>
        <w:t xml:space="preserve">من ربيع الآخر </w:t>
      </w:r>
      <w:r w:rsidRPr="00AD6064">
        <w:rPr>
          <w:rFonts w:ascii="Simplified Arabic" w:hAnsi="Simplified Arabic" w:cs="PT Bold Heading"/>
          <w:sz w:val="32"/>
          <w:szCs w:val="32"/>
        </w:rPr>
        <w:t>1447</w:t>
      </w:r>
      <w:r w:rsidRPr="00AD6064">
        <w:rPr>
          <w:rFonts w:ascii="Simplified Arabic" w:hAnsi="Simplified Arabic" w:cs="PT Bold Heading"/>
          <w:sz w:val="32"/>
          <w:szCs w:val="32"/>
          <w:rtl/>
        </w:rPr>
        <w:t>هـ الموافقة 10/10/2025م</w:t>
      </w:r>
    </w:p>
    <w:p w14:paraId="60A59743" w14:textId="77777777" w:rsidR="00AD6064" w:rsidRPr="00AD6064" w:rsidRDefault="00AD6064" w:rsidP="00AD6064">
      <w:pPr>
        <w:spacing w:after="0" w:line="240" w:lineRule="auto"/>
        <w:jc w:val="center"/>
        <w:rPr>
          <w:rFonts w:ascii="Simplified Arabic" w:hAnsi="Simplified Arabic" w:cs="PT Bold Heading"/>
          <w:sz w:val="32"/>
          <w:szCs w:val="32"/>
        </w:rPr>
      </w:pPr>
      <w:r w:rsidRPr="00AD6064">
        <w:rPr>
          <w:rFonts w:ascii="Simplified Arabic" w:hAnsi="Simplified Arabic" w:cs="PT Bold Heading"/>
          <w:sz w:val="32"/>
          <w:szCs w:val="32"/>
        </w:rPr>
        <w:t>===========================================</w:t>
      </w:r>
    </w:p>
    <w:p w14:paraId="4BA8CB64"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أولا: العناصر</w:t>
      </w:r>
      <w:r w:rsidRPr="00AD6064">
        <w:rPr>
          <w:rFonts w:ascii="Simplified Arabic" w:hAnsi="Simplified Arabic" w:cs="Simplified Arabic"/>
          <w:sz w:val="32"/>
          <w:szCs w:val="32"/>
        </w:rPr>
        <w:t>:</w:t>
      </w:r>
    </w:p>
    <w:p w14:paraId="258FA44E"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 xml:space="preserve">1. </w:t>
      </w:r>
      <w:r w:rsidRPr="00AD6064">
        <w:rPr>
          <w:rFonts w:ascii="Simplified Arabic" w:hAnsi="Simplified Arabic" w:cs="Simplified Arabic"/>
          <w:sz w:val="32"/>
          <w:szCs w:val="32"/>
          <w:rtl/>
        </w:rPr>
        <w:t>نماذج من تصحيح المفاهيم في القرآن الكريم</w:t>
      </w:r>
      <w:r w:rsidRPr="00AD6064">
        <w:rPr>
          <w:rFonts w:ascii="Simplified Arabic" w:hAnsi="Simplified Arabic" w:cs="Simplified Arabic"/>
          <w:sz w:val="32"/>
          <w:szCs w:val="32"/>
        </w:rPr>
        <w:t>.</w:t>
      </w:r>
    </w:p>
    <w:p w14:paraId="129F0A2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 xml:space="preserve">2. </w:t>
      </w:r>
      <w:r w:rsidRPr="00AD6064">
        <w:rPr>
          <w:rFonts w:ascii="Simplified Arabic" w:hAnsi="Simplified Arabic" w:cs="Simplified Arabic"/>
          <w:sz w:val="32"/>
          <w:szCs w:val="32"/>
          <w:rtl/>
        </w:rPr>
        <w:t>نماذج من تصحيح المفاهيم في السنة النبوية</w:t>
      </w:r>
      <w:r w:rsidRPr="00AD6064">
        <w:rPr>
          <w:rFonts w:ascii="Simplified Arabic" w:hAnsi="Simplified Arabic" w:cs="Simplified Arabic"/>
          <w:sz w:val="32"/>
          <w:szCs w:val="32"/>
        </w:rPr>
        <w:t xml:space="preserve">. </w:t>
      </w:r>
    </w:p>
    <w:p w14:paraId="7A55F88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 xml:space="preserve">3. </w:t>
      </w:r>
      <w:r w:rsidRPr="00AD6064">
        <w:rPr>
          <w:rFonts w:ascii="Simplified Arabic" w:hAnsi="Simplified Arabic" w:cs="Simplified Arabic"/>
          <w:sz w:val="32"/>
          <w:szCs w:val="32"/>
          <w:rtl/>
        </w:rPr>
        <w:t>الخطبة الثانية: (الحكمة من تصحيح المفاهيم المغلوطة)</w:t>
      </w:r>
      <w:r w:rsidRPr="00AD6064">
        <w:rPr>
          <w:rFonts w:ascii="Simplified Arabic" w:hAnsi="Simplified Arabic" w:cs="Simplified Arabic"/>
          <w:sz w:val="32"/>
          <w:szCs w:val="32"/>
        </w:rPr>
        <w:t>.</w:t>
      </w:r>
    </w:p>
    <w:p w14:paraId="4F2D0666"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D5B547E"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ثانيا: الموضوع</w:t>
      </w:r>
      <w:r w:rsidRPr="00AD6064">
        <w:rPr>
          <w:rFonts w:ascii="Simplified Arabic" w:hAnsi="Simplified Arabic" w:cs="Simplified Arabic"/>
          <w:sz w:val="32"/>
          <w:szCs w:val="32"/>
        </w:rPr>
        <w:t>:</w:t>
      </w:r>
    </w:p>
    <w:p w14:paraId="03C52CA9"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الحمد لله رب العالمين، هدانا إلى الحق وإلى طريق مستقيم، سبحانه، سبحانه أمرنا بالطيبات، وأبان لنا طرقها، ونهانا عن الخبائث، وحذرنا سوء عاقبتها، وأشهد أن لا إله إلا الله وحده لا شريك له، له الملك، وله الحمد، وهو على كل شيء قدير، وأشهد أن سيدنا محمدًا عبد الله ورسوله، النبي الأميّ الكريم، اللهم صلْ وسلمْ وباركْ عليه، وعلى </w:t>
      </w:r>
      <w:proofErr w:type="spellStart"/>
      <w:r w:rsidRPr="00AD6064">
        <w:rPr>
          <w:rFonts w:ascii="Simplified Arabic" w:hAnsi="Simplified Arabic" w:cs="Simplified Arabic"/>
          <w:sz w:val="32"/>
          <w:szCs w:val="32"/>
          <w:rtl/>
        </w:rPr>
        <w:t>آله</w:t>
      </w:r>
      <w:proofErr w:type="spellEnd"/>
      <w:r w:rsidRPr="00AD6064">
        <w:rPr>
          <w:rFonts w:ascii="Simplified Arabic" w:hAnsi="Simplified Arabic" w:cs="Simplified Arabic"/>
          <w:sz w:val="32"/>
          <w:szCs w:val="32"/>
          <w:rtl/>
        </w:rPr>
        <w:t xml:space="preserve"> وأصحابه وأنصاره وأزواجه، وأتباعه أجمعين إلى يوم الدين، وبعد</w:t>
      </w:r>
      <w:r w:rsidRPr="00AD6064">
        <w:rPr>
          <w:rFonts w:ascii="Simplified Arabic" w:hAnsi="Simplified Arabic" w:cs="Simplified Arabic"/>
          <w:sz w:val="32"/>
          <w:szCs w:val="32"/>
        </w:rPr>
        <w:t>:</w:t>
      </w:r>
    </w:p>
    <w:p w14:paraId="3E4EFC6D"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7736C1CD"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أيها الأحبة الكرام: فإن تصحيح المصطلحات والمفاهيم أمرٌ قديمٌ قدم الدعوة الإسلامية، قام به القرآن الكريم، وقام به نبينا صلى الله عليه وسلم فتعالوا بنا أحبتي في الله بإذن من الحق تبارك وتعالى في لقاء الجمعة الطيب المبارك، لنعيش مع طائفة من تصحيح المفاهيم، ونماذجه في الكتاب والسنة، مبينًا الحكمة من هذا التصحيح، فأقول، وبالله التوفيق: من هذه النماذج في القرآن الكريم</w:t>
      </w:r>
      <w:r w:rsidRPr="00AD6064">
        <w:rPr>
          <w:rFonts w:ascii="Simplified Arabic" w:hAnsi="Simplified Arabic" w:cs="Simplified Arabic"/>
          <w:sz w:val="32"/>
          <w:szCs w:val="32"/>
        </w:rPr>
        <w:t>:</w:t>
      </w:r>
    </w:p>
    <w:p w14:paraId="0AB5DE5F"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7E20909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(1) ((</w:t>
      </w:r>
      <w:r w:rsidRPr="00AD6064">
        <w:rPr>
          <w:rFonts w:ascii="Simplified Arabic" w:hAnsi="Simplified Arabic" w:cs="Simplified Arabic"/>
          <w:sz w:val="32"/>
          <w:szCs w:val="32"/>
          <w:rtl/>
        </w:rPr>
        <w:t>نماذج من تصحيح المفاهيم في القرآن الكريم</w:t>
      </w:r>
      <w:r w:rsidRPr="00AD6064">
        <w:rPr>
          <w:rFonts w:ascii="Simplified Arabic" w:hAnsi="Simplified Arabic" w:cs="Simplified Arabic"/>
          <w:sz w:val="32"/>
          <w:szCs w:val="32"/>
        </w:rPr>
        <w:t>))</w:t>
      </w:r>
    </w:p>
    <w:p w14:paraId="4257E5E5"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411B518A"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1</w:t>
      </w:r>
      <w:r w:rsidRPr="00AD6064">
        <w:rPr>
          <w:rFonts w:ascii="Simplified Arabic" w:hAnsi="Simplified Arabic" w:cs="Simplified Arabic"/>
          <w:sz w:val="32"/>
          <w:szCs w:val="32"/>
          <w:rtl/>
        </w:rPr>
        <w:t xml:space="preserve">ـ البر (الخير)، وأعماله لا ينحصر في التوجه في الصلاة ناحية المشرق أو المغرب، ولكنه الطاعة المطلقة لله، قال تعالى: {لَيْسَ الْبِرَّ أَنْ تُوَلُّوا وُجُوهَكُمْ قِبَلَ الْمَشْرِقِ وَالْمَغْرِبِ وَلَكِنَّ الْبِرَّ مَنْ آمَنَ بِاللَّهِ وَالْيَوْمِ الْآخِرِ وَالْمَلَائِكَةِ وَالْكِتَابِ وَالنَّبِيِّينَ وَآتَى الْمَالَ عَلَى حُبِّهِ ذَوِي الْقُرْبَى وَالْيَتَامَى </w:t>
      </w:r>
      <w:r w:rsidRPr="00AD6064">
        <w:rPr>
          <w:rFonts w:ascii="Simplified Arabic" w:hAnsi="Simplified Arabic" w:cs="Simplified Arabic"/>
          <w:sz w:val="32"/>
          <w:szCs w:val="32"/>
          <w:rtl/>
        </w:rPr>
        <w:lastRenderedPageBreak/>
        <w:t>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الْمُتَّقُونَ}[البقرة:177]، هذه الآية المباركة نزلت ردًّا على اليهود الذين أدعوا أن التوجه إلى المشرق هو الصحيح، وأن النبي صلى الله عليه وسلم وصحابته بتوجههم إلى الكعبة، وتركهم التوجه إلى بيت المقدس فقد توجهوا إلى القبلة الخطأ، فنزلت تلك الآية تردُّ عليهم، وتعلمنا أن البر لا ينحصر في التوجه إلى جهة المشرق أو المغرب، وإنما هو مجموعة من العقائد، والشرائع والأخلاق كما توضح الآية الكريمة</w:t>
      </w:r>
      <w:r w:rsidRPr="00AD6064">
        <w:rPr>
          <w:rFonts w:ascii="Simplified Arabic" w:hAnsi="Simplified Arabic" w:cs="Simplified Arabic"/>
          <w:sz w:val="32"/>
          <w:szCs w:val="32"/>
        </w:rPr>
        <w:t>.</w:t>
      </w:r>
    </w:p>
    <w:p w14:paraId="501402AF"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2AB7CE7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2</w:t>
      </w:r>
      <w:r w:rsidRPr="00AD6064">
        <w:rPr>
          <w:rFonts w:ascii="Simplified Arabic" w:hAnsi="Simplified Arabic" w:cs="Simplified Arabic"/>
          <w:sz w:val="32"/>
          <w:szCs w:val="32"/>
          <w:rtl/>
        </w:rPr>
        <w:t>ـ البر هو التقوى والطاعة لله، وليس مجرد شعارات أو أفعال لا أساس لها من الشرع، فقد كان العرب إذا أحرموا وانتهوا من أداء الشعائر في الجاهلية، وعادوا إلى بيوتهم، أتوا البيت من ظهره، وهذا عمل لا أساس له في الشرع، فردّ الله سبحانه وتعالى عليهم، قائلًا: {يَسْأَلُونَكَ عَنِ الْأَهِلَّةِ قُلْ هِيَ مَوَاقِيتُ لِلنَّاسِ وَالْحَجِّ وَلَيْسَ الْبِرُّ بِأَنْ تَأْتُوا الْبُيُوتَ مِنْ ظُهُورِهَا وَلَكِنَّ الْبِرَّ مَنِ اتَّقَى وَأْتُوا الْبُيُوتَ مِنْ أَبْوَابِهَا وَاتَّقُوا اللَّهَ لَعَلَّكُمْ تُفْلِحُونَ}[البقرة:189]، فالتقوى ليس مجرد شعارات أو أفعال لا أساس لها من الشرع</w:t>
      </w:r>
      <w:r w:rsidRPr="00AD6064">
        <w:rPr>
          <w:rFonts w:ascii="Simplified Arabic" w:hAnsi="Simplified Arabic" w:cs="Simplified Arabic"/>
          <w:sz w:val="32"/>
          <w:szCs w:val="32"/>
        </w:rPr>
        <w:t>.</w:t>
      </w:r>
    </w:p>
    <w:p w14:paraId="68786B5E"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6EBBE191"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3</w:t>
      </w:r>
      <w:r w:rsidRPr="00AD6064">
        <w:rPr>
          <w:rFonts w:ascii="Simplified Arabic" w:hAnsi="Simplified Arabic" w:cs="Simplified Arabic"/>
          <w:sz w:val="32"/>
          <w:szCs w:val="32"/>
          <w:rtl/>
        </w:rPr>
        <w:t xml:space="preserve">ـ كلمة (راعنا) من السباب عند اليهود، فإذا أرادوا أن يقولوا: اسمع لنا يقولون: راعنا. يورون بالرعونة، قال تعالى: {يَا أَيُّهَا الَّذِينَ آمَنُوا لَا تَقُولُوا رَاعِنَا وَقُولُوا انْظُرْنَا وَاسْمَعُوا وَلِلْكَافِرِينَ عَذَابٌ </w:t>
      </w:r>
      <w:proofErr w:type="gramStart"/>
      <w:r w:rsidRPr="00AD6064">
        <w:rPr>
          <w:rFonts w:ascii="Simplified Arabic" w:hAnsi="Simplified Arabic" w:cs="Simplified Arabic"/>
          <w:sz w:val="32"/>
          <w:szCs w:val="32"/>
          <w:rtl/>
        </w:rPr>
        <w:t>أَلِيمٌ}[</w:t>
      </w:r>
      <w:proofErr w:type="gramEnd"/>
      <w:r w:rsidRPr="00AD6064">
        <w:rPr>
          <w:rFonts w:ascii="Simplified Arabic" w:hAnsi="Simplified Arabic" w:cs="Simplified Arabic"/>
          <w:sz w:val="32"/>
          <w:szCs w:val="32"/>
          <w:rtl/>
        </w:rPr>
        <w:t>البقرة:104]، وهذا نهي عن التشبه بهم في نطقها</w:t>
      </w:r>
      <w:r w:rsidRPr="00AD6064">
        <w:rPr>
          <w:rFonts w:ascii="Simplified Arabic" w:hAnsi="Simplified Arabic" w:cs="Simplified Arabic"/>
          <w:sz w:val="32"/>
          <w:szCs w:val="32"/>
        </w:rPr>
        <w:t>.</w:t>
      </w:r>
    </w:p>
    <w:p w14:paraId="38C97183"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23146F8E"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(2) ((</w:t>
      </w:r>
      <w:r w:rsidRPr="00AD6064">
        <w:rPr>
          <w:rFonts w:ascii="Simplified Arabic" w:hAnsi="Simplified Arabic" w:cs="Simplified Arabic"/>
          <w:sz w:val="32"/>
          <w:szCs w:val="32"/>
          <w:rtl/>
        </w:rPr>
        <w:t>نماذج من تصحيح المفاهيم في السنة النبوية</w:t>
      </w:r>
      <w:r w:rsidRPr="00AD6064">
        <w:rPr>
          <w:rFonts w:ascii="Simplified Arabic" w:hAnsi="Simplified Arabic" w:cs="Simplified Arabic"/>
          <w:sz w:val="32"/>
          <w:szCs w:val="32"/>
        </w:rPr>
        <w:t>))</w:t>
      </w:r>
    </w:p>
    <w:p w14:paraId="62086091"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766D8D8A"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1</w:t>
      </w:r>
      <w:r w:rsidRPr="00AD6064">
        <w:rPr>
          <w:rFonts w:ascii="Simplified Arabic" w:hAnsi="Simplified Arabic" w:cs="Simplified Arabic"/>
          <w:sz w:val="32"/>
          <w:szCs w:val="32"/>
          <w:rtl/>
        </w:rPr>
        <w:t xml:space="preserve">ـ المفلس من يضيع ثواب طاعاته، وعبادته، بسوء أخلاقه، وصنيعه، وليس الفقير من المال والمتاع، فعن أبي هريرة (رضي الله </w:t>
      </w:r>
      <w:proofErr w:type="gramStart"/>
      <w:r w:rsidRPr="00AD6064">
        <w:rPr>
          <w:rFonts w:ascii="Simplified Arabic" w:hAnsi="Simplified Arabic" w:cs="Simplified Arabic"/>
          <w:sz w:val="32"/>
          <w:szCs w:val="32"/>
          <w:rtl/>
        </w:rPr>
        <w:t>عنه)،</w:t>
      </w:r>
      <w:proofErr w:type="gramEnd"/>
      <w:r w:rsidRPr="00AD6064">
        <w:rPr>
          <w:rFonts w:ascii="Simplified Arabic" w:hAnsi="Simplified Arabic" w:cs="Simplified Arabic"/>
          <w:sz w:val="32"/>
          <w:szCs w:val="32"/>
          <w:rtl/>
        </w:rPr>
        <w:t xml:space="preserve"> قال: قال رسول الله صلى الله عليه وسلم: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w:t>
      </w:r>
      <w:r w:rsidRPr="00AD6064">
        <w:rPr>
          <w:rFonts w:ascii="Simplified Arabic" w:hAnsi="Simplified Arabic" w:cs="Simplified Arabic"/>
          <w:sz w:val="32"/>
          <w:szCs w:val="32"/>
          <w:rtl/>
        </w:rPr>
        <w:lastRenderedPageBreak/>
        <w:t xml:space="preserve">هَذَا، وَضَرَبَ هَذَا، فَيُعْطَى هَذَا مِنْ حَسَنَاتِهِ، وَهَذَا مِنْ حَسَنَاتِهِ، فَإِنْ فَنِيَتْ حَسَنَاتُهُ قَبْلَ أَنْ يُقْضَى مَا عَلَيْهِ أُخِذَ مِنْ خَطَايَاهُمْ فَطُرِحَتْ عَلَيْهِ، ثُمَّ طُرِحَ فِي </w:t>
      </w:r>
      <w:proofErr w:type="gramStart"/>
      <w:r w:rsidRPr="00AD6064">
        <w:rPr>
          <w:rFonts w:ascii="Simplified Arabic" w:hAnsi="Simplified Arabic" w:cs="Simplified Arabic"/>
          <w:sz w:val="32"/>
          <w:szCs w:val="32"/>
          <w:rtl/>
        </w:rPr>
        <w:t>النَّارِ)(</w:t>
      </w:r>
      <w:proofErr w:type="gramEnd"/>
      <w:r w:rsidRPr="00AD6064">
        <w:rPr>
          <w:rFonts w:ascii="Simplified Arabic" w:hAnsi="Simplified Arabic" w:cs="Simplified Arabic"/>
          <w:sz w:val="32"/>
          <w:szCs w:val="32"/>
          <w:rtl/>
        </w:rPr>
        <w:t>رواه مسلم)</w:t>
      </w:r>
      <w:r w:rsidRPr="00AD6064">
        <w:rPr>
          <w:rFonts w:ascii="Simplified Arabic" w:hAnsi="Simplified Arabic" w:cs="Simplified Arabic"/>
          <w:sz w:val="32"/>
          <w:szCs w:val="32"/>
        </w:rPr>
        <w:t xml:space="preserve">. </w:t>
      </w:r>
    </w:p>
    <w:p w14:paraId="63DBD26E"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324A400"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2</w:t>
      </w:r>
      <w:r w:rsidRPr="00AD6064">
        <w:rPr>
          <w:rFonts w:ascii="Simplified Arabic" w:hAnsi="Simplified Arabic" w:cs="Simplified Arabic"/>
          <w:sz w:val="32"/>
          <w:szCs w:val="32"/>
          <w:rtl/>
        </w:rPr>
        <w:t xml:space="preserve">ـ الشهيد ليس من مات في المعركة فقط، ولكنه أصناف متعددة، فعن أبى هريرة (رضي الله عنه) قال: قال رسول الله صلى الله عليه وسلم: (مَا تَعُدُّونَ الشَّهِيدَ فِيكُمْ؟). قالوا: يا رسول الله من قتل في سبيل الله فهو شهيد. قال: (إِنَّ شُهَدَاءَ أُمَّتِي إِذًا لَقَلِيلٌ). قالوا: فمن هم يا رسول </w:t>
      </w:r>
      <w:proofErr w:type="gramStart"/>
      <w:r w:rsidRPr="00AD6064">
        <w:rPr>
          <w:rFonts w:ascii="Simplified Arabic" w:hAnsi="Simplified Arabic" w:cs="Simplified Arabic"/>
          <w:sz w:val="32"/>
          <w:szCs w:val="32"/>
          <w:rtl/>
        </w:rPr>
        <w:t>الله؟.</w:t>
      </w:r>
      <w:proofErr w:type="gramEnd"/>
      <w:r w:rsidRPr="00AD6064">
        <w:rPr>
          <w:rFonts w:ascii="Simplified Arabic" w:hAnsi="Simplified Arabic" w:cs="Simplified Arabic"/>
          <w:sz w:val="32"/>
          <w:szCs w:val="32"/>
          <w:rtl/>
        </w:rPr>
        <w:t xml:space="preserve"> قال: (مَنْ قُتِلَ في سَبِيلِ اللَّهِ فَهُوَ شَهِيدٌ، وَمَنْ مَاتَ في سَبِيلِ اللَّهِ فَهُوَ شَهِيدٌ، وَمَنْ مَاتَ في الطَّاعُونِ فَهُوَ شَهِيدٌ، وَمَنْ مَاتَ في الْبَطْنِ فَهُوَ </w:t>
      </w:r>
      <w:proofErr w:type="gramStart"/>
      <w:r w:rsidRPr="00AD6064">
        <w:rPr>
          <w:rFonts w:ascii="Simplified Arabic" w:hAnsi="Simplified Arabic" w:cs="Simplified Arabic"/>
          <w:sz w:val="32"/>
          <w:szCs w:val="32"/>
          <w:rtl/>
        </w:rPr>
        <w:t>شَهِيدٌ)(</w:t>
      </w:r>
      <w:proofErr w:type="gramEnd"/>
      <w:r w:rsidRPr="00AD6064">
        <w:rPr>
          <w:rFonts w:ascii="Simplified Arabic" w:hAnsi="Simplified Arabic" w:cs="Simplified Arabic"/>
          <w:sz w:val="32"/>
          <w:szCs w:val="32"/>
          <w:rtl/>
        </w:rPr>
        <w:t>رواه مسلم)</w:t>
      </w:r>
      <w:r w:rsidRPr="00AD6064">
        <w:rPr>
          <w:rFonts w:ascii="Simplified Arabic" w:hAnsi="Simplified Arabic" w:cs="Simplified Arabic"/>
          <w:sz w:val="32"/>
          <w:szCs w:val="32"/>
        </w:rPr>
        <w:t>.</w:t>
      </w:r>
    </w:p>
    <w:p w14:paraId="2FB445E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31EA87B6"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3</w:t>
      </w:r>
      <w:r w:rsidRPr="00AD6064">
        <w:rPr>
          <w:rFonts w:ascii="Simplified Arabic" w:hAnsi="Simplified Arabic" w:cs="Simplified Arabic"/>
          <w:sz w:val="32"/>
          <w:szCs w:val="32"/>
          <w:rtl/>
        </w:rPr>
        <w:t xml:space="preserve">ـ الرقوب من لا يقدم من ولده أحدًا، للجهاد في سبيل الله، وليس من لم يولد له، والصرعة هو الذي يتحكم في نفسه عند الغضب، وليس من يصرع الرجال، فعن عبد الله بن مسعود (رضي الله </w:t>
      </w:r>
      <w:proofErr w:type="gramStart"/>
      <w:r w:rsidRPr="00AD6064">
        <w:rPr>
          <w:rFonts w:ascii="Simplified Arabic" w:hAnsi="Simplified Arabic" w:cs="Simplified Arabic"/>
          <w:sz w:val="32"/>
          <w:szCs w:val="32"/>
          <w:rtl/>
        </w:rPr>
        <w:t>عنه)،</w:t>
      </w:r>
      <w:proofErr w:type="gramEnd"/>
      <w:r w:rsidRPr="00AD6064">
        <w:rPr>
          <w:rFonts w:ascii="Simplified Arabic" w:hAnsi="Simplified Arabic" w:cs="Simplified Arabic"/>
          <w:sz w:val="32"/>
          <w:szCs w:val="32"/>
          <w:rtl/>
        </w:rPr>
        <w:t xml:space="preserve"> قال: قال رسول الله صلى الله عليه وسلم: (مَا تَعُدُّونَ الرَّقُوبَ فِيكُمْ؟). قلنا: الذي لا يولد له، قال: (لَيْسَ ذَاكَ </w:t>
      </w:r>
      <w:proofErr w:type="gramStart"/>
      <w:r w:rsidRPr="00AD6064">
        <w:rPr>
          <w:rFonts w:ascii="Simplified Arabic" w:hAnsi="Simplified Arabic" w:cs="Simplified Arabic"/>
          <w:sz w:val="32"/>
          <w:szCs w:val="32"/>
          <w:rtl/>
        </w:rPr>
        <w:t>بِالرَّقُوبِ</w:t>
      </w:r>
      <w:proofErr w:type="gramEnd"/>
      <w:r w:rsidRPr="00AD6064">
        <w:rPr>
          <w:rFonts w:ascii="Simplified Arabic" w:hAnsi="Simplified Arabic" w:cs="Simplified Arabic"/>
          <w:sz w:val="32"/>
          <w:szCs w:val="32"/>
          <w:rtl/>
        </w:rPr>
        <w:t xml:space="preserve"> وَلَكِنَّهُ الرَّجُلُ الَّذِي لَمْ يُقَدِّمْ مِنْ وَلَدِهِ شَيْئًا). قال: (فَمَا تَعُدُّونَ الصُّرَعَةَ فِيكُمْ؟). قلنا: الذي لا يصرعه الرجال. قال: (لَيْسَ بِذَلِكَ، وَلَكِنَّهُ الَّذِي يَمْلِكُ نَفْسَهُ عِنْدَ </w:t>
      </w:r>
      <w:proofErr w:type="gramStart"/>
      <w:r w:rsidRPr="00AD6064">
        <w:rPr>
          <w:rFonts w:ascii="Simplified Arabic" w:hAnsi="Simplified Arabic" w:cs="Simplified Arabic"/>
          <w:sz w:val="32"/>
          <w:szCs w:val="32"/>
          <w:rtl/>
        </w:rPr>
        <w:t>الْغَضَبِ)(</w:t>
      </w:r>
      <w:proofErr w:type="gramEnd"/>
      <w:r w:rsidRPr="00AD6064">
        <w:rPr>
          <w:rFonts w:ascii="Simplified Arabic" w:hAnsi="Simplified Arabic" w:cs="Simplified Arabic"/>
          <w:sz w:val="32"/>
          <w:szCs w:val="32"/>
          <w:rtl/>
        </w:rPr>
        <w:t>رواه مسلم)، (الرقوب) في كلام العرب الذي لا يعيش له ولد، (الصرعة) أصله في كلام العرب الذي يصرع الناس كثيرًا</w:t>
      </w:r>
      <w:r w:rsidRPr="00AD6064">
        <w:rPr>
          <w:rFonts w:ascii="Simplified Arabic" w:hAnsi="Simplified Arabic" w:cs="Simplified Arabic"/>
          <w:sz w:val="32"/>
          <w:szCs w:val="32"/>
        </w:rPr>
        <w:t xml:space="preserve">. </w:t>
      </w:r>
    </w:p>
    <w:p w14:paraId="0D6524F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ومعنى الحديث: إنكم تعتقدون أن الرقوب المحزون هو المصاب بموت أولاده، وليس هو كذلك شرعًا، بل هو من لم يمت أحد من أولاده في حياته فيحتسبه ويكتب له ثواب مصيبته به وثواب صبره عليه ويكون له فرطا وسلفا، وكذلك تعتقدون أن الصرعة الممدوح القوي الفاضل هو القوي الذي لا يصرعه </w:t>
      </w:r>
      <w:proofErr w:type="gramStart"/>
      <w:r w:rsidRPr="00AD6064">
        <w:rPr>
          <w:rFonts w:ascii="Simplified Arabic" w:hAnsi="Simplified Arabic" w:cs="Simplified Arabic"/>
          <w:sz w:val="32"/>
          <w:szCs w:val="32"/>
          <w:rtl/>
        </w:rPr>
        <w:t>الرجال</w:t>
      </w:r>
      <w:proofErr w:type="gramEnd"/>
      <w:r w:rsidRPr="00AD6064">
        <w:rPr>
          <w:rFonts w:ascii="Simplified Arabic" w:hAnsi="Simplified Arabic" w:cs="Simplified Arabic"/>
          <w:sz w:val="32"/>
          <w:szCs w:val="32"/>
          <w:rtl/>
        </w:rPr>
        <w:t xml:space="preserve"> بل يصرعهم، وليس هو كذلك شرعًا، بل هو من يملك نفسه عند الغضب، فهذا هو الفاضل الممدوح الذي قل مَنْ يقدر على التخلق بخلقه، ومشاركته في فضيلته بخلاف الأول</w:t>
      </w:r>
      <w:r w:rsidRPr="00AD6064">
        <w:rPr>
          <w:rFonts w:ascii="Simplified Arabic" w:hAnsi="Simplified Arabic" w:cs="Simplified Arabic"/>
          <w:sz w:val="32"/>
          <w:szCs w:val="32"/>
        </w:rPr>
        <w:t>.</w:t>
      </w:r>
    </w:p>
    <w:p w14:paraId="7C47D505"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6AC410FB"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4</w:t>
      </w:r>
      <w:r w:rsidRPr="00AD6064">
        <w:rPr>
          <w:rFonts w:ascii="Simplified Arabic" w:hAnsi="Simplified Arabic" w:cs="Simplified Arabic"/>
          <w:sz w:val="32"/>
          <w:szCs w:val="32"/>
          <w:rtl/>
        </w:rPr>
        <w:t xml:space="preserve">ـ الهجرة ليست انتقالًا من مكان إلى مكان وحسب، وهذا ـ مع كونه فهمًا قاصرًا لمفهوم الهجرة ـ لا يتأتى ولا يتسنى لنا اليوم؛ لأن هذه الهجرة انتهت بفتح مكة، وعزة الإسلام وأهله، فعن ابن </w:t>
      </w:r>
      <w:r w:rsidRPr="00AD6064">
        <w:rPr>
          <w:rFonts w:ascii="Simplified Arabic" w:hAnsi="Simplified Arabic" w:cs="Simplified Arabic"/>
          <w:sz w:val="32"/>
          <w:szCs w:val="32"/>
          <w:rtl/>
        </w:rPr>
        <w:lastRenderedPageBreak/>
        <w:t>عباس (رضي الله عنهما) قال: قال رسول الله صلى الله عليه وسلم: (لاَ هِجْرَةَ بَعْدَ الفَتْحِ، وَلَكِنْ جِهَادٌ وَنِيَّةٌ</w:t>
      </w:r>
      <w:proofErr w:type="gramStart"/>
      <w:r w:rsidRPr="00AD6064">
        <w:rPr>
          <w:rFonts w:ascii="Simplified Arabic" w:hAnsi="Simplified Arabic" w:cs="Simplified Arabic"/>
          <w:sz w:val="32"/>
          <w:szCs w:val="32"/>
          <w:rtl/>
        </w:rPr>
        <w:t>...)(</w:t>
      </w:r>
      <w:proofErr w:type="gramEnd"/>
      <w:r w:rsidRPr="00AD6064">
        <w:rPr>
          <w:rFonts w:ascii="Simplified Arabic" w:hAnsi="Simplified Arabic" w:cs="Simplified Arabic"/>
          <w:sz w:val="32"/>
          <w:szCs w:val="32"/>
          <w:rtl/>
        </w:rPr>
        <w:t>متفق عليه)</w:t>
      </w:r>
      <w:r w:rsidRPr="00AD6064">
        <w:rPr>
          <w:rFonts w:ascii="Simplified Arabic" w:hAnsi="Simplified Arabic" w:cs="Simplified Arabic"/>
          <w:sz w:val="32"/>
          <w:szCs w:val="32"/>
        </w:rPr>
        <w:t>.</w:t>
      </w:r>
    </w:p>
    <w:p w14:paraId="7ECC6A3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3148613"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فالهجرة كما تكون مادية حسية بالانتقال من دار الكفر إلى دار الإسلام، فهي أيضا هجرة معنوية إلى الله (عزّ وجلّ) بمجاهدة الشيطان، والنفس وشهواتها، وأهوائها كما أشار النبي صلى الله عليه وسلم بقوله: (وَلَكِنْ جِهَادٌ وَنِيَّةٌ)</w:t>
      </w:r>
      <w:r w:rsidRPr="00AD6064">
        <w:rPr>
          <w:rFonts w:ascii="Simplified Arabic" w:hAnsi="Simplified Arabic" w:cs="Simplified Arabic"/>
          <w:sz w:val="32"/>
          <w:szCs w:val="32"/>
        </w:rPr>
        <w:t>.</w:t>
      </w:r>
    </w:p>
    <w:p w14:paraId="45682732"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ونحن اليوم في أمسّ الحاجة إلى هجرة معنوية روحية من أعماق النفس والروح بدون أن نترك أوطاننا وبلداننا، نحتاج إلى هجرة للذنوب والمعاصي، والفواحش والمنكرات بوجه عام، خوفا من الله (عزّ وجلّ)، وحياء من جلاله وكماله، حينئذ يكون الواحد منا مهاجرًا عظيمًا، وإن لم يتحرك خطوة واحدة، وقد أشار نبينا صلى الله عليه وسلم إلى ذلك، فعن عبد الله بن عمرو (رضي الله عنهما)، أن النبي صلى الله عليه وسلم، قال: (الْمُسْلِمُ مَنْ سَلِمَ النَّاسُ مِنْ لِسَانِهِ وَيَدِهِ، وَالْمُؤْمِنُ مَنْ أَمِنَهُ النَّاسُ عَلَى دِمَائِهِمْ وَأَمْوَالِهِمْ)(رواه النسائي)، وعن عبد الله بن حبشي الخثعمي (رضي الله عنه)، أن النبي صلى الله عليه وسلم سئل: أي الأعمال أفضل؟. قال: (طُولُ الْقِيَامِ). قيل: فأي الصدقة </w:t>
      </w:r>
      <w:proofErr w:type="gramStart"/>
      <w:r w:rsidRPr="00AD6064">
        <w:rPr>
          <w:rFonts w:ascii="Simplified Arabic" w:hAnsi="Simplified Arabic" w:cs="Simplified Arabic"/>
          <w:sz w:val="32"/>
          <w:szCs w:val="32"/>
          <w:rtl/>
        </w:rPr>
        <w:t>أفضل؟.</w:t>
      </w:r>
      <w:proofErr w:type="gramEnd"/>
      <w:r w:rsidRPr="00AD6064">
        <w:rPr>
          <w:rFonts w:ascii="Simplified Arabic" w:hAnsi="Simplified Arabic" w:cs="Simplified Arabic"/>
          <w:sz w:val="32"/>
          <w:szCs w:val="32"/>
          <w:rtl/>
        </w:rPr>
        <w:t xml:space="preserve"> قال: (جَهْدُ الْمُقِلِّ). قيل: فأي الهجرة </w:t>
      </w:r>
      <w:proofErr w:type="gramStart"/>
      <w:r w:rsidRPr="00AD6064">
        <w:rPr>
          <w:rFonts w:ascii="Simplified Arabic" w:hAnsi="Simplified Arabic" w:cs="Simplified Arabic"/>
          <w:sz w:val="32"/>
          <w:szCs w:val="32"/>
          <w:rtl/>
        </w:rPr>
        <w:t>أفضل؟.</w:t>
      </w:r>
      <w:proofErr w:type="gramEnd"/>
      <w:r w:rsidRPr="00AD6064">
        <w:rPr>
          <w:rFonts w:ascii="Simplified Arabic" w:hAnsi="Simplified Arabic" w:cs="Simplified Arabic"/>
          <w:sz w:val="32"/>
          <w:szCs w:val="32"/>
          <w:rtl/>
        </w:rPr>
        <w:t xml:space="preserve"> قال: (مَنْ هَجَرَ مَا حَرَّمَ اللَّهُ عَلَيْهِ</w:t>
      </w:r>
      <w:proofErr w:type="gramStart"/>
      <w:r w:rsidRPr="00AD6064">
        <w:rPr>
          <w:rFonts w:ascii="Simplified Arabic" w:hAnsi="Simplified Arabic" w:cs="Simplified Arabic"/>
          <w:sz w:val="32"/>
          <w:szCs w:val="32"/>
          <w:rtl/>
        </w:rPr>
        <w:t>...)(</w:t>
      </w:r>
      <w:proofErr w:type="gramEnd"/>
      <w:r w:rsidRPr="00AD6064">
        <w:rPr>
          <w:rFonts w:ascii="Simplified Arabic" w:hAnsi="Simplified Arabic" w:cs="Simplified Arabic"/>
          <w:sz w:val="32"/>
          <w:szCs w:val="32"/>
          <w:rtl/>
        </w:rPr>
        <w:t>رواه أبو داود)</w:t>
      </w:r>
      <w:r w:rsidRPr="00AD6064">
        <w:rPr>
          <w:rFonts w:ascii="Simplified Arabic" w:hAnsi="Simplified Arabic" w:cs="Simplified Arabic"/>
          <w:sz w:val="32"/>
          <w:szCs w:val="32"/>
        </w:rPr>
        <w:t>.</w:t>
      </w:r>
    </w:p>
    <w:p w14:paraId="47B48E05"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74B93306"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5</w:t>
      </w:r>
      <w:r w:rsidRPr="00AD6064">
        <w:rPr>
          <w:rFonts w:ascii="Simplified Arabic" w:hAnsi="Simplified Arabic" w:cs="Simplified Arabic"/>
          <w:sz w:val="32"/>
          <w:szCs w:val="32"/>
          <w:rtl/>
        </w:rPr>
        <w:t>ـ الصدقة لا تنقص المال، ومنشأ هذا الفهم المغلوط هو الاتصاف بالبخل والشح، فالصدقة الحسية بصورها (طعام، شراب، كسوة...</w:t>
      </w:r>
      <w:proofErr w:type="gramStart"/>
      <w:r w:rsidRPr="00AD6064">
        <w:rPr>
          <w:rFonts w:ascii="Simplified Arabic" w:hAnsi="Simplified Arabic" w:cs="Simplified Arabic"/>
          <w:sz w:val="32"/>
          <w:szCs w:val="32"/>
          <w:rtl/>
        </w:rPr>
        <w:t>الخ)،</w:t>
      </w:r>
      <w:proofErr w:type="gramEnd"/>
      <w:r w:rsidRPr="00AD6064">
        <w:rPr>
          <w:rFonts w:ascii="Simplified Arabic" w:hAnsi="Simplified Arabic" w:cs="Simplified Arabic"/>
          <w:sz w:val="32"/>
          <w:szCs w:val="32"/>
          <w:rtl/>
        </w:rPr>
        <w:t xml:space="preserve"> وسواء أ كانت واجبة كالزكاة المفروضة بأنواعها، أو الصدقة </w:t>
      </w:r>
      <w:proofErr w:type="spellStart"/>
      <w:r w:rsidRPr="00AD6064">
        <w:rPr>
          <w:rFonts w:ascii="Simplified Arabic" w:hAnsi="Simplified Arabic" w:cs="Simplified Arabic"/>
          <w:sz w:val="32"/>
          <w:szCs w:val="32"/>
          <w:rtl/>
        </w:rPr>
        <w:t>المنذورة</w:t>
      </w:r>
      <w:proofErr w:type="spellEnd"/>
      <w:r w:rsidRPr="00AD6064">
        <w:rPr>
          <w:rFonts w:ascii="Simplified Arabic" w:hAnsi="Simplified Arabic" w:cs="Simplified Arabic"/>
          <w:sz w:val="32"/>
          <w:szCs w:val="32"/>
          <w:rtl/>
        </w:rPr>
        <w:t>، أم كانت تطوعية عن طيب نفس وخاطر بدون إلزام شرعي؛ لا تنقص من المال شيئًا، والمال لا يشترط أن يكون نقودًا وأوراقًا مالية فقط، فقد يكون عقارات، أو أطيان، أو سيارات، أو حساب مالي مدخر...الخ</w:t>
      </w:r>
      <w:r w:rsidRPr="00AD6064">
        <w:rPr>
          <w:rFonts w:ascii="Simplified Arabic" w:hAnsi="Simplified Arabic" w:cs="Simplified Arabic"/>
          <w:sz w:val="32"/>
          <w:szCs w:val="32"/>
        </w:rPr>
        <w:t>.</w:t>
      </w:r>
    </w:p>
    <w:p w14:paraId="7FE76BE1"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بل على العكس التصدق يحفظ المال من الآفات، ويدفع عنه الأضرار والأخطار، ويبارك فيه؛ فينجبر نقصه المشاهد بالبركة الخفية فيه، وهذا مشاهد بالحس والواقع</w:t>
      </w:r>
      <w:r w:rsidRPr="00AD6064">
        <w:rPr>
          <w:rFonts w:ascii="Simplified Arabic" w:hAnsi="Simplified Arabic" w:cs="Simplified Arabic"/>
          <w:sz w:val="32"/>
          <w:szCs w:val="32"/>
        </w:rPr>
        <w:t>.</w:t>
      </w:r>
    </w:p>
    <w:p w14:paraId="6C229CEF"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كما أن الصدقة؛ وإن أنقصت المال في الصورة؛ إلا أنها تزيد في أجر وثواب المتصدق يوم القيامة، فتجبر نقص المال صورة في الدنيا بزيادة الأجر والثواب إلى أضعاف كثيرة</w:t>
      </w:r>
      <w:r w:rsidRPr="00AD6064">
        <w:rPr>
          <w:rFonts w:ascii="Simplified Arabic" w:hAnsi="Simplified Arabic" w:cs="Simplified Arabic"/>
          <w:sz w:val="32"/>
          <w:szCs w:val="32"/>
        </w:rPr>
        <w:t>.</w:t>
      </w:r>
    </w:p>
    <w:p w14:paraId="06EB62F5"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F3FF44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lastRenderedPageBreak/>
        <w:t>6</w:t>
      </w:r>
      <w:r w:rsidRPr="00AD6064">
        <w:rPr>
          <w:rFonts w:ascii="Simplified Arabic" w:hAnsi="Simplified Arabic" w:cs="Simplified Arabic"/>
          <w:sz w:val="32"/>
          <w:szCs w:val="32"/>
          <w:rtl/>
        </w:rPr>
        <w:t>ـ العفو: وهو الصفح عن الإساءة لا يعني الضعف والمذلة، وخصوصًا حينما يتأتى من القوي، فاعتقاد أن العفو ضعفٌ ومذلة من أظلم جوانب النفس الإنسانية، ومنشأه هو حب السيطرة، وفرض القوة، وكذلك الجهل بطبيعة الإنسان، وكونه خطاء، وكذلك الجهل بالحكم التي من أجلها خلق الله البشر، وجعلهم مجتمعين</w:t>
      </w:r>
      <w:r w:rsidRPr="00AD6064">
        <w:rPr>
          <w:rFonts w:ascii="Simplified Arabic" w:hAnsi="Simplified Arabic" w:cs="Simplified Arabic"/>
          <w:sz w:val="32"/>
          <w:szCs w:val="32"/>
        </w:rPr>
        <w:t>.</w:t>
      </w:r>
    </w:p>
    <w:p w14:paraId="238BD04B"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إن هذا الخلق (العفو) قليل من يتحلى به، وقليل من يدرك حقيقته؛ ولذا كان من أظهر أخلاق نبينا صلى الله عليه وسلم، وغيره من الأنبياء والمرسلين</w:t>
      </w:r>
      <w:r w:rsidRPr="00AD6064">
        <w:rPr>
          <w:rFonts w:ascii="Simplified Arabic" w:hAnsi="Simplified Arabic" w:cs="Simplified Arabic"/>
          <w:sz w:val="32"/>
          <w:szCs w:val="32"/>
        </w:rPr>
        <w:t>.</w:t>
      </w:r>
    </w:p>
    <w:p w14:paraId="45C28811"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انظروا لسيدنا يوسف (عليه السلام): وعفوه عن إخوته، كما يحكي القرآن الكريم: {لَا تَثْرِيبَ عَلَيْكُمُ الْيَوْمَ يَغْفِرُ اللَّهُ لَكُمْ وَهُوَ أَرْحَمُ </w:t>
      </w:r>
      <w:proofErr w:type="gramStart"/>
      <w:r w:rsidRPr="00AD6064">
        <w:rPr>
          <w:rFonts w:ascii="Simplified Arabic" w:hAnsi="Simplified Arabic" w:cs="Simplified Arabic"/>
          <w:sz w:val="32"/>
          <w:szCs w:val="32"/>
          <w:rtl/>
        </w:rPr>
        <w:t>الرَّاحِمِينَ}[</w:t>
      </w:r>
      <w:proofErr w:type="gramEnd"/>
      <w:r w:rsidRPr="00AD6064">
        <w:rPr>
          <w:rFonts w:ascii="Simplified Arabic" w:hAnsi="Simplified Arabic" w:cs="Simplified Arabic"/>
          <w:sz w:val="32"/>
          <w:szCs w:val="32"/>
          <w:rtl/>
        </w:rPr>
        <w:t>يوسف:92] أي: لا تأنيب عليكم، ولا مؤاخذة، ولا عتب لكم عندي، ولا أعدد عليكم ذنبكم، ولا أعيركم به، فحلم (عليه السلام) عليهم، ومن عظيم حلمه أنه دعا الله (عزّ وجلّ) لهم بالمغفرة فقال: {يَغْفِرُ اللَّهُ لَكُمْ وَهُوَ أَرْحَمُ الرَّاحِمِينَ}</w:t>
      </w:r>
      <w:r w:rsidRPr="00AD6064">
        <w:rPr>
          <w:rFonts w:ascii="Simplified Arabic" w:hAnsi="Simplified Arabic" w:cs="Simplified Arabic"/>
          <w:sz w:val="32"/>
          <w:szCs w:val="32"/>
        </w:rPr>
        <w:t>.</w:t>
      </w:r>
    </w:p>
    <w:p w14:paraId="52EABE34"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وانظروا لسيدنا رسول الله صلى الله عليه وسلم، وهو يخاطب صناديد الكفر يوم فتح مكة، فيقول: (مَا تَرَوْنَ أَنِّي صَانِعٌ بِكُمْ؟). قالوا: </w:t>
      </w:r>
      <w:proofErr w:type="gramStart"/>
      <w:r w:rsidRPr="00AD6064">
        <w:rPr>
          <w:rFonts w:ascii="Simplified Arabic" w:hAnsi="Simplified Arabic" w:cs="Simplified Arabic"/>
          <w:sz w:val="32"/>
          <w:szCs w:val="32"/>
          <w:rtl/>
        </w:rPr>
        <w:t>خيرًا,</w:t>
      </w:r>
      <w:proofErr w:type="gramEnd"/>
      <w:r w:rsidRPr="00AD6064">
        <w:rPr>
          <w:rFonts w:ascii="Simplified Arabic" w:hAnsi="Simplified Arabic" w:cs="Simplified Arabic"/>
          <w:sz w:val="32"/>
          <w:szCs w:val="32"/>
          <w:rtl/>
        </w:rPr>
        <w:t xml:space="preserve"> أخ كريم، وابن أخ كريم. قال: (اذْهَبُوا فَأَنْتُمُ </w:t>
      </w:r>
      <w:proofErr w:type="gramStart"/>
      <w:r w:rsidRPr="00AD6064">
        <w:rPr>
          <w:rFonts w:ascii="Simplified Arabic" w:hAnsi="Simplified Arabic" w:cs="Simplified Arabic"/>
          <w:sz w:val="32"/>
          <w:szCs w:val="32"/>
          <w:rtl/>
        </w:rPr>
        <w:t>الطُّلَقَاءُ)(</w:t>
      </w:r>
      <w:proofErr w:type="gramEnd"/>
      <w:r w:rsidRPr="00AD6064">
        <w:rPr>
          <w:rFonts w:ascii="Simplified Arabic" w:hAnsi="Simplified Arabic" w:cs="Simplified Arabic"/>
          <w:sz w:val="32"/>
          <w:szCs w:val="32"/>
          <w:rtl/>
        </w:rPr>
        <w:t>السنن الكبرى للبيهقي)</w:t>
      </w:r>
      <w:r w:rsidRPr="00AD6064">
        <w:rPr>
          <w:rFonts w:ascii="Simplified Arabic" w:hAnsi="Simplified Arabic" w:cs="Simplified Arabic"/>
          <w:sz w:val="32"/>
          <w:szCs w:val="32"/>
        </w:rPr>
        <w:t>.</w:t>
      </w:r>
    </w:p>
    <w:p w14:paraId="128FBC6A"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فمن عرف بالعفو والصفح؛ ساد وعظم في القلوب وزاد عزه وإكرامه كهؤلاء الأنبياء والمرسلين في الدنيا. وقيل: إن عزه، وعظمته، وتسيده يكون في الآخرة</w:t>
      </w:r>
      <w:r w:rsidRPr="00AD6064">
        <w:rPr>
          <w:rFonts w:ascii="Simplified Arabic" w:hAnsi="Simplified Arabic" w:cs="Simplified Arabic"/>
          <w:sz w:val="32"/>
          <w:szCs w:val="32"/>
        </w:rPr>
        <w:t xml:space="preserve">. </w:t>
      </w:r>
    </w:p>
    <w:p w14:paraId="2F3BFB16"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2B1C46E5"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ومما يجدر الإشارة إليه أن العفو إذا ترتب عليه ضياع الحقوق، وتولد عنه الاستهزاء والاستهتار فهو في هذا الموضع مذموم، ولا يجوز الأخذ به، فــ (لَا يُلْدَغُ الْمُؤْمِنُ مِنْ جُحْرٍ وَاحِدٍ مَرَّتَيْنِ) (متفق عليه)، وسبب الحديث معروف وهو أن النبي صلى الله عليه وسلم أسر أبا عزة الشاعر يوم بدر، فمنّ عليه وعاهده أن لا يحرض عليه، ولا يهجوه، وأطلقه؛ فلحق بقومه، ثم رجع إلى التحريض والهجاء، ثم أسره يوم أحد فسأله المن فضرب النبي صلى الله عليه وسلم هذا المثل، وكان النبي صلى الله عليه وسلم يغضب إذا انتهكت حرمات الله، فقطع يد السارق، ورجم الزاني...الخ</w:t>
      </w:r>
      <w:r w:rsidRPr="00AD6064">
        <w:rPr>
          <w:rFonts w:ascii="Simplified Arabic" w:hAnsi="Simplified Arabic" w:cs="Simplified Arabic"/>
          <w:sz w:val="32"/>
          <w:szCs w:val="32"/>
        </w:rPr>
        <w:t>.</w:t>
      </w:r>
    </w:p>
    <w:p w14:paraId="76D8991A"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6E767972"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7</w:t>
      </w:r>
      <w:r w:rsidRPr="00AD6064">
        <w:rPr>
          <w:rFonts w:ascii="Simplified Arabic" w:hAnsi="Simplified Arabic" w:cs="Simplified Arabic"/>
          <w:sz w:val="32"/>
          <w:szCs w:val="32"/>
          <w:rtl/>
        </w:rPr>
        <w:t xml:space="preserve">ـ التواضع: وهو خفض الجناح لا ينقص من المنزلة والقدر، ومنشأ هذا الفهم المغلوط هو الإعجاب بالنفس، والزهو بها، وحب التكبر على العباد، وحقيقته ألا يتكبر المرء على إخوانه </w:t>
      </w:r>
      <w:r w:rsidRPr="00AD6064">
        <w:rPr>
          <w:rFonts w:ascii="Simplified Arabic" w:hAnsi="Simplified Arabic" w:cs="Simplified Arabic"/>
          <w:sz w:val="32"/>
          <w:szCs w:val="32"/>
          <w:rtl/>
        </w:rPr>
        <w:lastRenderedPageBreak/>
        <w:t>بما حابه الله من نعم، كالمنصب، أو الجاه، أو السلطان، والغنى، أو العزوة...الخ، وقد كان سيدنا رسول الله صلى الله عليه وسلم مع ما حابه ربنا من نعم سيد المتواضعين، ولا عجب، فقد خاطبه ربنا قائلًا: {وَاخْفِضْ جَنَاحَكَ لِمَنِ اتَّبَعَكَ مِنَ الْمُؤْمِنِينَ}[الشعراء:215]</w:t>
      </w:r>
      <w:r w:rsidRPr="00AD6064">
        <w:rPr>
          <w:rFonts w:ascii="Simplified Arabic" w:hAnsi="Simplified Arabic" w:cs="Simplified Arabic"/>
          <w:sz w:val="32"/>
          <w:szCs w:val="32"/>
        </w:rPr>
        <w:t>.</w:t>
      </w:r>
    </w:p>
    <w:p w14:paraId="521E061F"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والمراد بالرفعة هنا: إما الرفعة في الدنيا فالتواضع يثبت لصاحبه في القلوب منزلة، ويرفعه الله عند الناس، ويجلّ مكانه. وقيل: إن المراد به رفعة الثواب في الآخرة، بتواضعه في الدنيا</w:t>
      </w:r>
      <w:r w:rsidRPr="00AD6064">
        <w:rPr>
          <w:rFonts w:ascii="Simplified Arabic" w:hAnsi="Simplified Arabic" w:cs="Simplified Arabic"/>
          <w:sz w:val="32"/>
          <w:szCs w:val="32"/>
        </w:rPr>
        <w:t>.</w:t>
      </w:r>
    </w:p>
    <w:p w14:paraId="64DDA8E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فعن أبي هريرة (رضي الله عنه)، أن رسول الله صلى الله عليه وسلم قال: (مَا نَقَصَتْ صَدَقَةٌ مِنْ مَالٍ، وَمَا زَادَ اللهُ عَبْدًا بِعَفْوٍ، إِلَّا عِزًّا، وَمَا تَوَاضَعَ أَحَدٌ لِلَّهِ إِلَّا رَفَعَهُ اللهُ) (رواه مسلم، والترمذي، وأحمد)</w:t>
      </w:r>
      <w:r w:rsidRPr="00AD6064">
        <w:rPr>
          <w:rFonts w:ascii="Simplified Arabic" w:hAnsi="Simplified Arabic" w:cs="Simplified Arabic"/>
          <w:sz w:val="32"/>
          <w:szCs w:val="32"/>
        </w:rPr>
        <w:t>.</w:t>
      </w:r>
    </w:p>
    <w:p w14:paraId="26A5975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39AC7E69"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r w:rsidRPr="00AD6064">
        <w:rPr>
          <w:rFonts w:ascii="Simplified Arabic" w:hAnsi="Simplified Arabic" w:cs="Simplified Arabic"/>
          <w:sz w:val="32"/>
          <w:szCs w:val="32"/>
          <w:rtl/>
        </w:rPr>
        <w:t>العلاقة بين الأمور الثلاثة في الحديث</w:t>
      </w:r>
      <w:r w:rsidRPr="00AD6064">
        <w:rPr>
          <w:rFonts w:ascii="Simplified Arabic" w:hAnsi="Simplified Arabic" w:cs="Simplified Arabic"/>
          <w:sz w:val="32"/>
          <w:szCs w:val="32"/>
        </w:rPr>
        <w:t>))</w:t>
      </w:r>
    </w:p>
    <w:p w14:paraId="297A61C1"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من تأمل في هذا الحديث أدرك أن النبي صلى الله عليه وسلم لا ينطق عن الهوى، وأن كلامه وحي يوحى إليه، ودلالة ذلك وجه الربط بين هذه الأمور الثلاثة في الحديث، والعلاقة بينها، كالآتي</w:t>
      </w:r>
      <w:r w:rsidRPr="00AD6064">
        <w:rPr>
          <w:rFonts w:ascii="Simplified Arabic" w:hAnsi="Simplified Arabic" w:cs="Simplified Arabic"/>
          <w:sz w:val="32"/>
          <w:szCs w:val="32"/>
        </w:rPr>
        <w:t xml:space="preserve">: </w:t>
      </w:r>
    </w:p>
    <w:p w14:paraId="5704FA42"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1</w:t>
      </w:r>
      <w:r w:rsidRPr="00AD6064">
        <w:rPr>
          <w:rFonts w:ascii="Simplified Arabic" w:hAnsi="Simplified Arabic" w:cs="Simplified Arabic"/>
          <w:sz w:val="32"/>
          <w:szCs w:val="32"/>
          <w:rtl/>
        </w:rPr>
        <w:t xml:space="preserve">ـ الأمور الثلاثة من قبيل الصدقة، فالعفو، والتواضع من الصدقة المعنوية على الناس، فعن قتادة بن دعامة، السدوسي، ت (60 هـ، أو 61 هـ): (أَيَعْجِزُ أَحَدُكُمْ أَنْ يَكُونَ مِثْلَ أَبِي ضَيْغَمٍ أَوْ ضَمْضَمٍ، كَانَ إِذَا أَصْبَحَ قَالَ: اللَّهُمَّ إِنِّي قَدْ تَصَدَّقْتُ بِعِرْضِي عَلَى </w:t>
      </w:r>
      <w:proofErr w:type="gramStart"/>
      <w:r w:rsidRPr="00AD6064">
        <w:rPr>
          <w:rFonts w:ascii="Simplified Arabic" w:hAnsi="Simplified Arabic" w:cs="Simplified Arabic"/>
          <w:sz w:val="32"/>
          <w:szCs w:val="32"/>
          <w:rtl/>
        </w:rPr>
        <w:t>عِبَادِكَ)(</w:t>
      </w:r>
      <w:proofErr w:type="gramEnd"/>
      <w:r w:rsidRPr="00AD6064">
        <w:rPr>
          <w:rFonts w:ascii="Simplified Arabic" w:hAnsi="Simplified Arabic" w:cs="Simplified Arabic"/>
          <w:sz w:val="32"/>
          <w:szCs w:val="32"/>
          <w:rtl/>
        </w:rPr>
        <w:t>رواه أبو داود)</w:t>
      </w:r>
      <w:r w:rsidRPr="00AD6064">
        <w:rPr>
          <w:rFonts w:ascii="Simplified Arabic" w:hAnsi="Simplified Arabic" w:cs="Simplified Arabic"/>
          <w:sz w:val="32"/>
          <w:szCs w:val="32"/>
        </w:rPr>
        <w:t>.</w:t>
      </w:r>
    </w:p>
    <w:p w14:paraId="7501AB50"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2</w:t>
      </w:r>
      <w:r w:rsidRPr="00AD6064">
        <w:rPr>
          <w:rFonts w:ascii="Simplified Arabic" w:hAnsi="Simplified Arabic" w:cs="Simplified Arabic"/>
          <w:sz w:val="32"/>
          <w:szCs w:val="32"/>
          <w:rtl/>
        </w:rPr>
        <w:t xml:space="preserve">ـ المفاهيم الثلاثة المغلوطة التي صححها نبينا صلى الله عليه وسلم من أدران النفس البشرية، </w:t>
      </w:r>
      <w:proofErr w:type="spellStart"/>
      <w:r w:rsidRPr="00AD6064">
        <w:rPr>
          <w:rFonts w:ascii="Simplified Arabic" w:hAnsi="Simplified Arabic" w:cs="Simplified Arabic"/>
          <w:sz w:val="32"/>
          <w:szCs w:val="32"/>
          <w:rtl/>
        </w:rPr>
        <w:t>واستفحاشها</w:t>
      </w:r>
      <w:proofErr w:type="spellEnd"/>
      <w:r w:rsidRPr="00AD6064">
        <w:rPr>
          <w:rFonts w:ascii="Simplified Arabic" w:hAnsi="Simplified Arabic" w:cs="Simplified Arabic"/>
          <w:sz w:val="32"/>
          <w:szCs w:val="32"/>
          <w:rtl/>
        </w:rPr>
        <w:t xml:space="preserve"> يسبب التقاطع والتباغض بين أفراد المجتمع وجماعاته</w:t>
      </w:r>
      <w:r w:rsidRPr="00AD6064">
        <w:rPr>
          <w:rFonts w:ascii="Simplified Arabic" w:hAnsi="Simplified Arabic" w:cs="Simplified Arabic"/>
          <w:sz w:val="32"/>
          <w:szCs w:val="32"/>
        </w:rPr>
        <w:t>.</w:t>
      </w:r>
    </w:p>
    <w:p w14:paraId="5C160722"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541C92EB"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فإذا كان علماء التفسير وعلوم القرآن يتلمسون الروابط والعلاقات بين الآيات، والموضوعات، والسور؛ فإني أدعو العلماء والفقهاء المعنيين بالسنة النبوية تلمس العلاقات بين ألفاظ حديث سيدنا رسول الله صلى الله عليه وسلم كما في هذا الحديث هنا</w:t>
      </w:r>
      <w:r w:rsidRPr="00AD6064">
        <w:rPr>
          <w:rFonts w:ascii="Simplified Arabic" w:hAnsi="Simplified Arabic" w:cs="Simplified Arabic"/>
          <w:sz w:val="32"/>
          <w:szCs w:val="32"/>
        </w:rPr>
        <w:t>.</w:t>
      </w:r>
    </w:p>
    <w:p w14:paraId="673D2CF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عباد الله: البر لا يبلى، والذنب لا ينسى، والدّيّان لا يموت، اعمل ما شئت كما تدين تدان، فادعوا الله وأنتم موقنون بالإجابة، فالتائب من الذنب كمَنْ لا ذنب له</w:t>
      </w:r>
      <w:r w:rsidRPr="00AD6064">
        <w:rPr>
          <w:rFonts w:ascii="Simplified Arabic" w:hAnsi="Simplified Arabic" w:cs="Simplified Arabic"/>
          <w:sz w:val="32"/>
          <w:szCs w:val="32"/>
        </w:rPr>
        <w:t>.</w:t>
      </w:r>
    </w:p>
    <w:p w14:paraId="30F2F9A4"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745FD05B"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r w:rsidRPr="00AD6064">
        <w:rPr>
          <w:rFonts w:ascii="Simplified Arabic" w:hAnsi="Simplified Arabic" w:cs="Simplified Arabic"/>
          <w:sz w:val="32"/>
          <w:szCs w:val="32"/>
          <w:rtl/>
        </w:rPr>
        <w:t>الخطبة الثانية</w:t>
      </w:r>
      <w:r w:rsidRPr="00AD6064">
        <w:rPr>
          <w:rFonts w:ascii="Simplified Arabic" w:hAnsi="Simplified Arabic" w:cs="Simplified Arabic"/>
          <w:sz w:val="32"/>
          <w:szCs w:val="32"/>
        </w:rPr>
        <w:t>)</w:t>
      </w:r>
    </w:p>
    <w:p w14:paraId="1AC933B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lastRenderedPageBreak/>
        <w:t>((</w:t>
      </w:r>
      <w:r w:rsidRPr="00AD6064">
        <w:rPr>
          <w:rFonts w:ascii="Simplified Arabic" w:hAnsi="Simplified Arabic" w:cs="Simplified Arabic"/>
          <w:sz w:val="32"/>
          <w:szCs w:val="32"/>
          <w:rtl/>
        </w:rPr>
        <w:t>الحكمة من تصحيح المفاهيم المغلوطة</w:t>
      </w:r>
      <w:r w:rsidRPr="00AD6064">
        <w:rPr>
          <w:rFonts w:ascii="Simplified Arabic" w:hAnsi="Simplified Arabic" w:cs="Simplified Arabic"/>
          <w:sz w:val="32"/>
          <w:szCs w:val="32"/>
        </w:rPr>
        <w:t>))</w:t>
      </w:r>
    </w:p>
    <w:p w14:paraId="33D1A250"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C4C9EB3"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AD6064">
        <w:rPr>
          <w:rFonts w:ascii="Simplified Arabic" w:hAnsi="Simplified Arabic" w:cs="Simplified Arabic"/>
          <w:sz w:val="32"/>
          <w:szCs w:val="32"/>
          <w:rtl/>
        </w:rPr>
        <w:t>آله</w:t>
      </w:r>
      <w:proofErr w:type="spellEnd"/>
      <w:r w:rsidRPr="00AD6064">
        <w:rPr>
          <w:rFonts w:ascii="Simplified Arabic" w:hAnsi="Simplified Arabic" w:cs="Simplified Arabic"/>
          <w:sz w:val="32"/>
          <w:szCs w:val="32"/>
          <w:rtl/>
        </w:rPr>
        <w:t xml:space="preserve"> وصحبه أجمعين، وبعد</w:t>
      </w:r>
      <w:r w:rsidRPr="00AD6064">
        <w:rPr>
          <w:rFonts w:ascii="Simplified Arabic" w:hAnsi="Simplified Arabic" w:cs="Simplified Arabic"/>
          <w:sz w:val="32"/>
          <w:szCs w:val="32"/>
        </w:rPr>
        <w:t>:</w:t>
      </w:r>
    </w:p>
    <w:p w14:paraId="7270DF03"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6F2879D0"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أيها الأحبة الكرام: ما زال الحديث بنا موصولًا مع تصحيح المفاهيم والمصطلحات المغلوطة في الكتاب والسنة، وبقي لنا في تلك الجمعة المباركة أن أبين وجه الحكمة في ذلك، فأقول</w:t>
      </w:r>
      <w:r w:rsidRPr="00AD6064">
        <w:rPr>
          <w:rFonts w:ascii="Simplified Arabic" w:hAnsi="Simplified Arabic" w:cs="Simplified Arabic"/>
          <w:sz w:val="32"/>
          <w:szCs w:val="32"/>
        </w:rPr>
        <w:t>:</w:t>
      </w:r>
    </w:p>
    <w:p w14:paraId="7ED606F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r w:rsidRPr="00AD6064">
        <w:rPr>
          <w:rFonts w:ascii="Simplified Arabic" w:hAnsi="Simplified Arabic" w:cs="Simplified Arabic"/>
          <w:sz w:val="32"/>
          <w:szCs w:val="32"/>
          <w:rtl/>
        </w:rPr>
        <w:t>الحكمة من تصحيح المصطلحات والمفاهيم</w:t>
      </w:r>
      <w:r w:rsidRPr="00AD6064">
        <w:rPr>
          <w:rFonts w:ascii="Simplified Arabic" w:hAnsi="Simplified Arabic" w:cs="Simplified Arabic"/>
          <w:sz w:val="32"/>
          <w:szCs w:val="32"/>
        </w:rPr>
        <w:t>))</w:t>
      </w:r>
    </w:p>
    <w:p w14:paraId="73D6FD6F"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إن الحكمة العامة من تصحيح المصطلحات والمفاهيم المغلوطة</w:t>
      </w:r>
      <w:r w:rsidRPr="00AD6064">
        <w:rPr>
          <w:rFonts w:ascii="Simplified Arabic" w:hAnsi="Simplified Arabic" w:cs="Simplified Arabic"/>
          <w:sz w:val="32"/>
          <w:szCs w:val="32"/>
        </w:rPr>
        <w:t xml:space="preserve">: </w:t>
      </w:r>
    </w:p>
    <w:p w14:paraId="19C59053"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4B3E8383"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1</w:t>
      </w:r>
      <w:r w:rsidRPr="00AD6064">
        <w:rPr>
          <w:rFonts w:ascii="Simplified Arabic" w:hAnsi="Simplified Arabic" w:cs="Simplified Arabic"/>
          <w:sz w:val="32"/>
          <w:szCs w:val="32"/>
          <w:rtl/>
        </w:rPr>
        <w:t>ـ هي البيانُ الحقُ، والنقل الصحيح لمراد المولى تبارك وتعالى في تلك الأمور والقضايا، كقضية الرقوب، فلا شك أن الآخرة خير من الأولى، وأن ما أعده الله للشهداء ومنه شفاعتهم لسبعين من أقاربهم خير من الدنيا وما فيها</w:t>
      </w:r>
      <w:r w:rsidRPr="00AD6064">
        <w:rPr>
          <w:rFonts w:ascii="Simplified Arabic" w:hAnsi="Simplified Arabic" w:cs="Simplified Arabic"/>
          <w:sz w:val="32"/>
          <w:szCs w:val="32"/>
        </w:rPr>
        <w:t>.</w:t>
      </w:r>
    </w:p>
    <w:p w14:paraId="38481DBE"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41A9E41B"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2</w:t>
      </w:r>
      <w:r w:rsidRPr="00AD6064">
        <w:rPr>
          <w:rFonts w:ascii="Simplified Arabic" w:hAnsi="Simplified Arabic" w:cs="Simplified Arabic"/>
          <w:sz w:val="32"/>
          <w:szCs w:val="32"/>
          <w:rtl/>
        </w:rPr>
        <w:t>ـ تجنب الوقوع في الخلاف والشقاق المتوهم من الخطأ في المصطلح والمفهوم، كقضية العفو والصفح، والتواضع</w:t>
      </w:r>
      <w:r w:rsidRPr="00AD6064">
        <w:rPr>
          <w:rFonts w:ascii="Simplified Arabic" w:hAnsi="Simplified Arabic" w:cs="Simplified Arabic"/>
          <w:sz w:val="32"/>
          <w:szCs w:val="32"/>
        </w:rPr>
        <w:t>.</w:t>
      </w:r>
    </w:p>
    <w:p w14:paraId="2DA0B0BC"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8A8D65F"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3</w:t>
      </w:r>
      <w:r w:rsidRPr="00AD6064">
        <w:rPr>
          <w:rFonts w:ascii="Simplified Arabic" w:hAnsi="Simplified Arabic" w:cs="Simplified Arabic"/>
          <w:sz w:val="32"/>
          <w:szCs w:val="32"/>
          <w:rtl/>
        </w:rPr>
        <w:t>ـ الحث على أشياء قد يتراخى المؤمنون في فعلها، والتحذير من ارتكاب أشياء لا تليق بإيمانهم وتوحيدهم، كقضية الخوف من نقص المال بسبب التصدق</w:t>
      </w:r>
      <w:r w:rsidRPr="00AD6064">
        <w:rPr>
          <w:rFonts w:ascii="Simplified Arabic" w:hAnsi="Simplified Arabic" w:cs="Simplified Arabic"/>
          <w:sz w:val="32"/>
          <w:szCs w:val="32"/>
        </w:rPr>
        <w:t xml:space="preserve">. </w:t>
      </w:r>
    </w:p>
    <w:p w14:paraId="5034A538"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0EB343B7"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4</w:t>
      </w:r>
      <w:r w:rsidRPr="00AD6064">
        <w:rPr>
          <w:rFonts w:ascii="Simplified Arabic" w:hAnsi="Simplified Arabic" w:cs="Simplified Arabic"/>
          <w:sz w:val="32"/>
          <w:szCs w:val="32"/>
          <w:rtl/>
        </w:rPr>
        <w:t>ـ التيسير على المؤمنين، وبيان عظم رحمة المولى تبارك وتعالى، وفضله وأجره، كقضية الشهداء</w:t>
      </w:r>
      <w:r w:rsidRPr="00AD6064">
        <w:rPr>
          <w:rFonts w:ascii="Simplified Arabic" w:hAnsi="Simplified Arabic" w:cs="Simplified Arabic"/>
          <w:sz w:val="32"/>
          <w:szCs w:val="32"/>
        </w:rPr>
        <w:t>.</w:t>
      </w:r>
    </w:p>
    <w:p w14:paraId="0E398C50"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Pr>
        <w:t>===========================================</w:t>
      </w:r>
    </w:p>
    <w:p w14:paraId="50C8A1D1"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 xml:space="preserve">فاللهم ارزقنا اليقين الصادق، واجعلنا من المؤمنين الصادقين، وثبتنا على الحق يا رب العالمين. اللهم إنا نسألك الهدى والتقى والعفاف والغنى، اللهم إنا نسألك أن ترزقنا اليقين الذي </w:t>
      </w:r>
      <w:r w:rsidRPr="00AD6064">
        <w:rPr>
          <w:rFonts w:ascii="Simplified Arabic" w:hAnsi="Simplified Arabic" w:cs="Simplified Arabic"/>
          <w:sz w:val="32"/>
          <w:szCs w:val="32"/>
          <w:rtl/>
        </w:rPr>
        <w:lastRenderedPageBreak/>
        <w:t>يورثنا الطمأنينة والسكينة، وأن ترزقنا الصبر والرضا بقضائك، وأن تجعلنا من المؤمنين الصادقين الذين يثبتون على الحق</w:t>
      </w:r>
      <w:r w:rsidRPr="00AD6064">
        <w:rPr>
          <w:rFonts w:ascii="Simplified Arabic" w:hAnsi="Simplified Arabic" w:cs="Simplified Arabic"/>
          <w:sz w:val="32"/>
          <w:szCs w:val="32"/>
        </w:rPr>
        <w:t>.</w:t>
      </w:r>
    </w:p>
    <w:p w14:paraId="3BF4B714"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AD6064">
        <w:rPr>
          <w:rFonts w:ascii="Simplified Arabic" w:hAnsi="Simplified Arabic" w:cs="Simplified Arabic"/>
          <w:sz w:val="32"/>
          <w:szCs w:val="32"/>
        </w:rPr>
        <w:t>.</w:t>
      </w:r>
    </w:p>
    <w:p w14:paraId="3620402D" w14:textId="77777777" w:rsidR="00AD6064" w:rsidRPr="00AD6064" w:rsidRDefault="00AD6064" w:rsidP="00AD6064">
      <w:pPr>
        <w:spacing w:after="0" w:line="240" w:lineRule="auto"/>
        <w:jc w:val="both"/>
        <w:rPr>
          <w:rFonts w:ascii="Simplified Arabic" w:hAnsi="Simplified Arabic" w:cs="Simplified Arabic"/>
          <w:sz w:val="32"/>
          <w:szCs w:val="32"/>
        </w:rPr>
      </w:pPr>
      <w:r w:rsidRPr="00AD6064">
        <w:rPr>
          <w:rFonts w:ascii="Simplified Arabic" w:hAnsi="Simplified Arabic" w:cs="Simplified Arabic"/>
          <w:sz w:val="32"/>
          <w:szCs w:val="32"/>
          <w:rtl/>
        </w:rPr>
        <w:t>كتبها الشيخ الدكتور/ مسعد أحمد سعد الشايب</w:t>
      </w:r>
    </w:p>
    <w:p w14:paraId="1DCB1FB0" w14:textId="77777777" w:rsidR="00AD6064" w:rsidRPr="00AD6064" w:rsidRDefault="00AD6064" w:rsidP="00AD6064">
      <w:pPr>
        <w:spacing w:after="0" w:line="240" w:lineRule="auto"/>
        <w:jc w:val="both"/>
        <w:rPr>
          <w:rFonts w:ascii="Simplified Arabic" w:hAnsi="Simplified Arabic" w:cs="Simplified Arabic"/>
          <w:sz w:val="32"/>
          <w:szCs w:val="32"/>
        </w:rPr>
      </w:pPr>
    </w:p>
    <w:p w14:paraId="50A152AC" w14:textId="77777777" w:rsidR="00AD6064" w:rsidRPr="00AD6064" w:rsidRDefault="00AD6064">
      <w:pPr>
        <w:spacing w:after="0" w:line="240" w:lineRule="auto"/>
        <w:jc w:val="both"/>
        <w:rPr>
          <w:rFonts w:ascii="Simplified Arabic" w:hAnsi="Simplified Arabic" w:cs="Simplified Arabic"/>
          <w:sz w:val="32"/>
          <w:szCs w:val="32"/>
        </w:rPr>
      </w:pPr>
    </w:p>
    <w:sectPr w:rsidR="00AD6064" w:rsidRPr="00AD6064" w:rsidSect="0082341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64"/>
    <w:rsid w:val="00774E72"/>
    <w:rsid w:val="0082341A"/>
    <w:rsid w:val="00AD6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171"/>
  <w15:chartTrackingRefBased/>
  <w15:docId w15:val="{218C5775-9395-4333-9B1C-E9343682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D6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6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60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60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60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60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60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60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60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606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606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606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606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6064"/>
    <w:rPr>
      <w:rFonts w:eastAsiaTheme="majorEastAsia" w:cstheme="majorBidi"/>
      <w:color w:val="0F4761" w:themeColor="accent1" w:themeShade="BF"/>
    </w:rPr>
  </w:style>
  <w:style w:type="character" w:customStyle="1" w:styleId="6Char">
    <w:name w:val="عنوان 6 Char"/>
    <w:basedOn w:val="a0"/>
    <w:link w:val="6"/>
    <w:uiPriority w:val="9"/>
    <w:semiHidden/>
    <w:rsid w:val="00AD6064"/>
    <w:rPr>
      <w:rFonts w:eastAsiaTheme="majorEastAsia" w:cstheme="majorBidi"/>
      <w:i/>
      <w:iCs/>
      <w:color w:val="595959" w:themeColor="text1" w:themeTint="A6"/>
    </w:rPr>
  </w:style>
  <w:style w:type="character" w:customStyle="1" w:styleId="7Char">
    <w:name w:val="عنوان 7 Char"/>
    <w:basedOn w:val="a0"/>
    <w:link w:val="7"/>
    <w:uiPriority w:val="9"/>
    <w:semiHidden/>
    <w:rsid w:val="00AD6064"/>
    <w:rPr>
      <w:rFonts w:eastAsiaTheme="majorEastAsia" w:cstheme="majorBidi"/>
      <w:color w:val="595959" w:themeColor="text1" w:themeTint="A6"/>
    </w:rPr>
  </w:style>
  <w:style w:type="character" w:customStyle="1" w:styleId="8Char">
    <w:name w:val="عنوان 8 Char"/>
    <w:basedOn w:val="a0"/>
    <w:link w:val="8"/>
    <w:uiPriority w:val="9"/>
    <w:semiHidden/>
    <w:rsid w:val="00AD6064"/>
    <w:rPr>
      <w:rFonts w:eastAsiaTheme="majorEastAsia" w:cstheme="majorBidi"/>
      <w:i/>
      <w:iCs/>
      <w:color w:val="272727" w:themeColor="text1" w:themeTint="D8"/>
    </w:rPr>
  </w:style>
  <w:style w:type="character" w:customStyle="1" w:styleId="9Char">
    <w:name w:val="عنوان 9 Char"/>
    <w:basedOn w:val="a0"/>
    <w:link w:val="9"/>
    <w:uiPriority w:val="9"/>
    <w:semiHidden/>
    <w:rsid w:val="00AD6064"/>
    <w:rPr>
      <w:rFonts w:eastAsiaTheme="majorEastAsia" w:cstheme="majorBidi"/>
      <w:color w:val="272727" w:themeColor="text1" w:themeTint="D8"/>
    </w:rPr>
  </w:style>
  <w:style w:type="paragraph" w:styleId="a3">
    <w:name w:val="Title"/>
    <w:basedOn w:val="a"/>
    <w:next w:val="a"/>
    <w:link w:val="Char"/>
    <w:uiPriority w:val="10"/>
    <w:qFormat/>
    <w:rsid w:val="00AD6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60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606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60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6064"/>
    <w:pPr>
      <w:spacing w:before="160"/>
      <w:jc w:val="center"/>
    </w:pPr>
    <w:rPr>
      <w:i/>
      <w:iCs/>
      <w:color w:val="404040" w:themeColor="text1" w:themeTint="BF"/>
    </w:rPr>
  </w:style>
  <w:style w:type="character" w:customStyle="1" w:styleId="Char1">
    <w:name w:val="اقتباس Char"/>
    <w:basedOn w:val="a0"/>
    <w:link w:val="a5"/>
    <w:uiPriority w:val="29"/>
    <w:rsid w:val="00AD6064"/>
    <w:rPr>
      <w:i/>
      <w:iCs/>
      <w:color w:val="404040" w:themeColor="text1" w:themeTint="BF"/>
    </w:rPr>
  </w:style>
  <w:style w:type="paragraph" w:styleId="a6">
    <w:name w:val="List Paragraph"/>
    <w:basedOn w:val="a"/>
    <w:uiPriority w:val="34"/>
    <w:qFormat/>
    <w:rsid w:val="00AD6064"/>
    <w:pPr>
      <w:ind w:left="720"/>
      <w:contextualSpacing/>
    </w:pPr>
  </w:style>
  <w:style w:type="character" w:styleId="a7">
    <w:name w:val="Intense Emphasis"/>
    <w:basedOn w:val="a0"/>
    <w:uiPriority w:val="21"/>
    <w:qFormat/>
    <w:rsid w:val="00AD6064"/>
    <w:rPr>
      <w:i/>
      <w:iCs/>
      <w:color w:val="0F4761" w:themeColor="accent1" w:themeShade="BF"/>
    </w:rPr>
  </w:style>
  <w:style w:type="paragraph" w:styleId="a8">
    <w:name w:val="Intense Quote"/>
    <w:basedOn w:val="a"/>
    <w:next w:val="a"/>
    <w:link w:val="Char2"/>
    <w:uiPriority w:val="30"/>
    <w:qFormat/>
    <w:rsid w:val="00AD6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6064"/>
    <w:rPr>
      <w:i/>
      <w:iCs/>
      <w:color w:val="0F4761" w:themeColor="accent1" w:themeShade="BF"/>
    </w:rPr>
  </w:style>
  <w:style w:type="character" w:styleId="a9">
    <w:name w:val="Intense Reference"/>
    <w:basedOn w:val="a0"/>
    <w:uiPriority w:val="32"/>
    <w:qFormat/>
    <w:rsid w:val="00AD6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2033</Words>
  <Characters>10903</Characters>
  <Application>Microsoft Office Word</Application>
  <DocSecurity>0</DocSecurity>
  <Lines>187</Lines>
  <Paragraphs>93</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2025-10-06T17:03:00Z</dcterms:created>
  <dcterms:modified xsi:type="dcterms:W3CDTF">2025-10-06T17:04:00Z</dcterms:modified>
</cp:coreProperties>
</file>